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89" w:rsidRDefault="00D35DEE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D35DEE">
        <w:rPr>
          <w:b/>
          <w:bCs/>
          <w:sz w:val="32"/>
          <w:szCs w:val="32"/>
        </w:rPr>
        <w:t xml:space="preserve">Wymagania </w:t>
      </w:r>
      <w:r>
        <w:rPr>
          <w:b/>
          <w:bCs/>
          <w:sz w:val="32"/>
          <w:szCs w:val="32"/>
        </w:rPr>
        <w:t>WOS 8</w:t>
      </w:r>
    </w:p>
    <w:p w:rsidR="00D35DEE" w:rsidRPr="00ED7689" w:rsidRDefault="00D35DEE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:rsidTr="00C96A6A">
        <w:trPr>
          <w:trHeight w:val="150"/>
        </w:trPr>
        <w:tc>
          <w:tcPr>
            <w:tcW w:w="880" w:type="pct"/>
            <w:vMerge/>
            <w:vAlign w:val="center"/>
          </w:tcPr>
          <w:p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:rsidR="00452FBB" w:rsidRPr="00452FBB" w:rsidRDefault="00452FBB" w:rsidP="00452FBB"/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:rsidR="00DE3015" w:rsidRPr="007B30E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:rsidR="00DE3015" w:rsidRPr="00C9341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:rsidR="00DE3015" w:rsidRPr="00CA074D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wybór.</w:t>
            </w:r>
          </w:p>
        </w:tc>
        <w:tc>
          <w:tcPr>
            <w:tcW w:w="824" w:type="pct"/>
          </w:tcPr>
          <w:p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:rsidR="00DE3015" w:rsidRPr="00CA074D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Maslowa.</w:t>
            </w:r>
          </w:p>
        </w:tc>
        <w:tc>
          <w:tcPr>
            <w:tcW w:w="824" w:type="pct"/>
          </w:tcPr>
          <w:p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:rsidR="00CA074D" w:rsidRPr="00CA074D" w:rsidRDefault="00CA074D" w:rsidP="00360349"/>
        </w:tc>
        <w:tc>
          <w:tcPr>
            <w:tcW w:w="824" w:type="pct"/>
          </w:tcPr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przygotowaniu projektu dotyczącego uczuć, jakie towarzyszą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ludziom podczas konfliktu.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charakteryzuje strategie przyjmowane w czasie konfliktu,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uczuć, jakie towarzyszą ludziom podczas konfliktu.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:rsidR="007574CC" w:rsidRPr="007574CC" w:rsidRDefault="007574CC" w:rsidP="00B45362"/>
        </w:tc>
        <w:tc>
          <w:tcPr>
            <w:tcW w:w="824" w:type="pct"/>
          </w:tcPr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wyjaśnia, czym jest komunikacja międzyludzka,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nazywa uczestników komunikacji (nadawca, odbiorca),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wymienia podstawowe rodzaje komunikacji,</w:t>
            </w:r>
          </w:p>
          <w:p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komunikatów werbalnych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 xml:space="preserve">i niewerbalnych, </w:t>
            </w:r>
          </w:p>
          <w:p w:rsid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przedstawia reguły udanej komunikacji,</w:t>
            </w:r>
          </w:p>
          <w:p w:rsidR="00B45362" w:rsidRPr="00060294" w:rsidRDefault="00B45362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wskazuje przykłady łamania zasad komunikacji,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wylicza podstawowe zasady publicznych wystąpień,</w:t>
            </w:r>
          </w:p>
          <w:p w:rsidR="007574CC" w:rsidRDefault="000602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tłumaczy, czym jest trema,</w:t>
            </w:r>
          </w:p>
          <w:p w:rsidR="00060294" w:rsidRPr="00060294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podaje przykładowe elementy składające się na kształtowanie wizerunku,</w:t>
            </w:r>
          </w:p>
          <w:p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wyjaśnia, czym różni się przekaz werbalny od niewerbalnego,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tłumaczy, jaką rolę pełni komunikacja niewerbalna,</w:t>
            </w:r>
          </w:p>
          <w:p w:rsidR="007B2C5C" w:rsidRDefault="009A6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45362" w:rsidRPr="00B45362">
              <w:rPr>
                <w:rFonts w:asciiTheme="minorHAnsi" w:hAnsiTheme="minorHAnsi" w:cstheme="minorHAnsi"/>
                <w:sz w:val="22"/>
                <w:szCs w:val="22"/>
              </w:rPr>
              <w:t>, co oznaczają zaprezentowane na zdjęciach gesty,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omawia elementy składające się na kształtowanie wizerunku,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omawia sposoby przygotowania publicznego wystąpienia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zainteresowania odbiorców,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proponuje, jak radzić sobie z tremą,</w:t>
            </w:r>
          </w:p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uzasadnia potrzebę umiejętności publicznego występowania,</w:t>
            </w:r>
          </w:p>
          <w:p w:rsidR="00B45362" w:rsidRDefault="00B45362" w:rsidP="00B45362">
            <w:r>
              <w:t>- wyjaśnia społeczne znaczenie umiejętności autoprezentacji,</w:t>
            </w:r>
          </w:p>
          <w:p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t xml:space="preserve"> tłumaczy</w:t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, dlaczego podane przykłady zachowań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zakłócają skuteczną komunikację.</w:t>
            </w:r>
          </w:p>
        </w:tc>
        <w:tc>
          <w:tcPr>
            <w:tcW w:w="824" w:type="pct"/>
          </w:tcPr>
          <w:p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A5A73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asertywności,</w:t>
            </w:r>
          </w:p>
          <w:p w:rsidR="00DE3015" w:rsidRPr="007B30E8" w:rsidRDefault="00B45362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stosuje w praktyce zasady skutecznej komunikacji,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wystąpieniu na forum klasy.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:rsidR="006307F0" w:rsidRPr="006307F0" w:rsidRDefault="006307F0" w:rsidP="00483384"/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opowiada o roli rodziców, dzieci i osób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starszych w rodzinie,</w:t>
            </w:r>
          </w:p>
          <w:p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cechy rodziny jako grupy społecznej,</w:t>
            </w:r>
          </w:p>
          <w:p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sprzyjające zacieśnianiu więzi rodzinnych, </w:t>
            </w:r>
          </w:p>
          <w:p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typy rodziny,</w:t>
            </w:r>
          </w:p>
          <w:p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przeprowadza ankietę dotyczącą wartości ważnych w jego rodzinie i prezentuje jej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wyniki,</w:t>
            </w:r>
          </w:p>
          <w:p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:rsidR="00763B28" w:rsidRPr="00763B28" w:rsidRDefault="00763B28" w:rsidP="009D29B0"/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przedstawia podstawowe warianty kontynuowania edukacji po ukończeniu szkoły podstawowej,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etapy skutecznego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przygotowania się do pracy zawodowej,</w:t>
            </w:r>
          </w:p>
          <w:p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:rsidR="009D29B0" w:rsidRDefault="00EC34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D29B0"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typy szkół tworzących strukturę szkolnictwa w Polsce,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:rsidR="001A7581" w:rsidRDefault="001A75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7581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jest </w:t>
            </w:r>
            <w:r w:rsidRPr="001A75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edukacja ustawiczna,</w:t>
            </w:r>
          </w:p>
          <w:p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tłumaczy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, czym jest własna przedsiębiorczość,</w:t>
            </w:r>
          </w:p>
          <w:p w:rsidR="00EC34AD" w:rsidRP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przykładowe cechy pożądane </w:t>
            </w:r>
          </w:p>
          <w:p w:rsidR="00EC34AD" w:rsidRDefault="00EC34AD" w:rsidP="00EC34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C34AD">
              <w:rPr>
                <w:rFonts w:asciiTheme="minorHAnsi" w:hAnsiTheme="minorHAnsi" w:cstheme="minorHAnsi"/>
                <w:sz w:val="22"/>
                <w:szCs w:val="22"/>
              </w:rPr>
              <w:t>u przyszłych pracowników,</w:t>
            </w:r>
          </w:p>
          <w:p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polski system szkolnictwa,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jaki wpływ na rozwój i przyszłość młodego człowieka wywiera szkoła,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wskazuje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kompetencje właściwe dla wybranych kategorii społeczno-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  <w:t>-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zawodowych,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planuje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swoją dalszą edukację pod kątem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przyszłej aktywności zawodowej,</w:t>
            </w:r>
          </w:p>
          <w:p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sposób wybierania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funkcjonowania samorządu uczniowskiego,</w:t>
            </w:r>
          </w:p>
          <w:p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szkoły,</w:t>
            </w:r>
          </w:p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proponuje różne warianty kontynuowania 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edukacji po ukończeniu szkoły podstawowej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z uwzględnieniem potrzebnych kwalifikacji,</w:t>
            </w:r>
          </w:p>
          <w:p w:rsidR="00DE3015" w:rsidRPr="007B30E8" w:rsidRDefault="009D29B0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przedstawia wady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zalety wyboru poszczegól</w:t>
            </w:r>
            <w:r w:rsidR="00E7190B">
              <w:rPr>
                <w:rFonts w:asciiTheme="minorHAnsi" w:hAnsiTheme="minorHAnsi" w:cstheme="minorHAnsi"/>
                <w:sz w:val="22"/>
                <w:szCs w:val="22"/>
              </w:rPr>
              <w:t>nych wariantów dalszej edukacji.</w:t>
            </w:r>
          </w:p>
        </w:tc>
        <w:tc>
          <w:tcPr>
            <w:tcW w:w="824" w:type="pct"/>
          </w:tcPr>
          <w:p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korzyści płynące z edukacji ustawicznej,</w:t>
            </w:r>
          </w:p>
          <w:p w:rsidR="009D29B0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przedstawia strategię planowania swojej przyszłości zawodowej,</w:t>
            </w:r>
          </w:p>
          <w:p w:rsidR="00E7190B" w:rsidRPr="00E7190B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tłumaczy reguły funkcjonowania rynku pracy,</w:t>
            </w:r>
          </w:p>
          <w:p w:rsidR="00DE3015" w:rsidRPr="007B30E8" w:rsidRDefault="00E7190B" w:rsidP="00A66D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- omawia wymogi współczesnego rynku pracy i ich wpływ na kompe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tencje pracowników.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- wypełnia typowy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formularz reklamacyjny,</w:t>
            </w:r>
          </w:p>
          <w:p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strukturę typowego budżetu domowego,</w:t>
            </w:r>
          </w:p>
          <w:p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wskazuje, w jakich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przypadkach konsument ma prawo do zwrotu towaru,</w:t>
            </w:r>
          </w:p>
          <w:p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:rsidR="00DE3015" w:rsidRPr="007B30E8" w:rsidRDefault="00DE3015" w:rsidP="00A93C81"/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0310D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dziecka,</w:t>
            </w:r>
          </w:p>
          <w:p w:rsidR="00DE3015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wyjaśnia, czym jest UNICEF,</w:t>
            </w:r>
          </w:p>
          <w:p w:rsidR="00A93C81" w:rsidRPr="007B30E8" w:rsidRDefault="00A93C81" w:rsidP="00034C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rozwija skrót UNICEF.</w:t>
            </w:r>
          </w:p>
        </w:tc>
        <w:tc>
          <w:tcPr>
            <w:tcW w:w="824" w:type="pct"/>
          </w:tcPr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prezentuje okoliczności powstania i działalność UNICEF,</w:t>
            </w:r>
          </w:p>
          <w:p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na wybranych przykładach wykazuje, że godność człowieka jest podstawą różnych systemów moralnych,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proponuje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 sposoby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 xml:space="preserve">włączenia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B1171">
              <w:rPr>
                <w:rFonts w:asciiTheme="minorHAnsi" w:hAnsiTheme="minorHAnsi" w:cstheme="minorHAnsi"/>
                <w:sz w:val="22"/>
                <w:szCs w:val="22"/>
              </w:rPr>
              <w:t>łodych ludzi</w:t>
            </w:r>
            <w:r w:rsidR="00790AEF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iałania prowadzone przez UNICEF.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:rsidR="00457648" w:rsidRPr="00457648" w:rsidRDefault="00457648" w:rsidP="000751B7"/>
        </w:tc>
        <w:tc>
          <w:tcPr>
            <w:tcW w:w="824" w:type="pct"/>
          </w:tcPr>
          <w:p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wolności i prawa człowieka i obywatela zagwarantowane 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:rsidR="00DE3015" w:rsidRPr="007B30E8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generacji.</w:t>
            </w:r>
          </w:p>
        </w:tc>
        <w:tc>
          <w:tcPr>
            <w:tcW w:w="824" w:type="pct"/>
          </w:tcPr>
          <w:p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:rsidR="001B124B" w:rsidRPr="001B124B" w:rsidRDefault="001B124B" w:rsidP="001577DC"/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 xml:space="preserve">- uczestniczy w </w:t>
            </w:r>
            <w:r w:rsidRPr="001577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przygotowaniu projektu dotyczącego ochrony praw człowieka.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przyczyny łamania praw człowieka,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:rsidR="00E31344" w:rsidRPr="00E31344" w:rsidRDefault="00E31344" w:rsidP="00CC0289"/>
        </w:tc>
        <w:tc>
          <w:tcPr>
            <w:tcW w:w="824" w:type="pct"/>
          </w:tcPr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wskazuje przykładowe osoby i instytucje, do których można się zwrócić w sytuacji doświadczania przemocy,</w:t>
            </w:r>
          </w:p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wykresu dotyczącego zwyczajów związanych z korzystaniem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CC02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tłumaczy, czym są społeczności internetowe,</w:t>
            </w:r>
          </w:p>
          <w:p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:rsidR="00DE3015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omawia konsekwencje przemocy dla osób, które jej doświadczyły,</w:t>
            </w:r>
          </w:p>
          <w:p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zjawiska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, cyberprzemo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cy, oszustw i wyłudzeń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w sieci oraz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podaje metody przeciwdziałania tym zjawiskom,</w:t>
            </w:r>
          </w:p>
          <w:p w:rsidR="00DE3015" w:rsidRPr="007B30E8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analizuje wyniki ogólnopolskiego badania uczniów dotyczącego wykorzystywania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i porównuje je z własnymi doświadczeniami,</w:t>
            </w:r>
          </w:p>
          <w:p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:rsidR="00E019EA" w:rsidRPr="00E019EA" w:rsidRDefault="00E019EA" w:rsidP="009B2FA7"/>
        </w:tc>
        <w:tc>
          <w:tcPr>
            <w:tcW w:w="824" w:type="pct"/>
          </w:tcPr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spraw, którymi zajmuje się policja,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wykresów dotycz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ących przestępczości nieletnich.</w:t>
            </w:r>
          </w:p>
        </w:tc>
        <w:tc>
          <w:tcPr>
            <w:tcW w:w="824" w:type="pct"/>
          </w:tcPr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główne zasady odpowiedzialności 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prawnej nieletnich,</w:t>
            </w:r>
          </w:p>
          <w:p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domowej,</w:t>
            </w:r>
          </w:p>
          <w:p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(gminnej),</w:t>
            </w:r>
          </w:p>
          <w:p w:rsidR="00DE3015" w:rsidRPr="007B30E8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domowej.</w:t>
            </w:r>
          </w:p>
        </w:tc>
        <w:tc>
          <w:tcPr>
            <w:tcW w:w="824" w:type="pct"/>
          </w:tcPr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jakie są cele postępowania sądowego wobec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niepełnoletnich,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świadkiem.</w:t>
            </w:r>
          </w:p>
        </w:tc>
        <w:tc>
          <w:tcPr>
            <w:tcW w:w="824" w:type="pct"/>
          </w:tcPr>
          <w:p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inne niż policja i straż miejska (gminna) służby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porządkowe i określa ich uprawnienia,</w:t>
            </w:r>
          </w:p>
          <w:p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wymienia rodzaje samorządów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działających w Polsce,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organy samorządu terytorialnego,</w:t>
            </w:r>
          </w:p>
          <w:p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 którym mieszka 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wymienia zadania samorządów terytorialnych, zawodowych, </w:t>
            </w: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województwa, </w:t>
            </w:r>
          </w:p>
          <w:p w:rsidR="009B370E" w:rsidRPr="007B30E8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</w:p>
        </w:tc>
        <w:tc>
          <w:tcPr>
            <w:tcW w:w="824" w:type="pct"/>
          </w:tcPr>
          <w:p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państwie demokratycznym odgrywa samorząd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terytorialny,</w:t>
            </w:r>
          </w:p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omawia zasady niezależności samorządów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decentralizacji władzy publicznej,</w:t>
            </w:r>
          </w:p>
          <w:p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którym mieszka.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przygotowuje notatkę na temat władz gminy, w której mieszka (praca urzędu gminy, osoby pełniące najważniejsze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unkcje w gminie).</w:t>
            </w:r>
          </w:p>
        </w:tc>
        <w:tc>
          <w:tcPr>
            <w:tcW w:w="824" w:type="pct"/>
          </w:tcPr>
          <w:p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podaje główne źródła finasowania gminy oraz jej wydatki,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przygotowaniu prezentacji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obywatelskiego.</w:t>
            </w:r>
          </w:p>
        </w:tc>
        <w:tc>
          <w:tcPr>
            <w:tcW w:w="824" w:type="pct"/>
          </w:tcPr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tłumaczy, czemu służą raporty o stanie gminy,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opisuje strukturę budżetu gminy,</w:t>
            </w:r>
          </w:p>
          <w:p w:rsid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określa znaczenie środków unijnych dla realizacji zadań przez gminę,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:rsidR="00DE3015" w:rsidRPr="007B30E8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wymienia zadania powiatu,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określa zadania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samorządu wojewódzkiego,</w:t>
            </w:r>
          </w:p>
          <w:p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przygotowuje notatkę dotyczącą struktury politycznej sejmiku swojego województwa,</w:t>
            </w:r>
          </w:p>
          <w:p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lub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koncepcji akcji promującej region za granicą.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odróżnia organy uchwałodawcze od organów wykonawczych powiatu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województwa,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wojewódzkiego mogą zostać odwołane przez mieszkańców,</w:t>
            </w:r>
          </w:p>
          <w:p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województwa,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analizuje wpływ struktury politycznej sejmiku województwa na pracę organów samorządu,</w:t>
            </w:r>
          </w:p>
          <w:p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lub przygotowaniu prezentacji na temat swojego regionu (postaci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 i wydarzenia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z dziejów, tradycje, zwyczaje),</w:t>
            </w:r>
          </w:p>
          <w:p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tłumaczy, jak przygotować się do wizyty w urzędzie,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>- wymienia rodzaje spraw, którymi zajmują się poszczególne urzędy,</w:t>
            </w:r>
          </w:p>
          <w:p w:rsidR="000E69D3" w:rsidRDefault="000E69D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0E69D3">
              <w:rPr>
                <w:rFonts w:asciiTheme="minorHAnsi" w:hAnsiTheme="minorHAnsi" w:cstheme="minorHAnsi"/>
                <w:sz w:val="22"/>
                <w:szCs w:val="22"/>
              </w:rPr>
              <w:t xml:space="preserve"> stronę internetową własnego urzędu gminy, starostwa powia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towego, urzędu marszałkowskiego,</w:t>
            </w:r>
          </w:p>
          <w:p w:rsidR="00ED6AF7" w:rsidRDefault="007C72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C72E3">
              <w:rPr>
                <w:rFonts w:asciiTheme="minorHAnsi" w:hAnsiTheme="minorHAnsi" w:cstheme="minorHAnsi"/>
                <w:sz w:val="22"/>
                <w:szCs w:val="22"/>
              </w:rPr>
              <w:t>- określa, do czego służy profil zaufany,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tłumaczy, czym jest korupcja,</w:t>
            </w:r>
          </w:p>
          <w:p w:rsidR="00DE3015" w:rsidRPr="007B30E8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przytacza prz</w:t>
            </w:r>
            <w:r w:rsidR="000E69D3">
              <w:rPr>
                <w:rFonts w:asciiTheme="minorHAnsi" w:hAnsiTheme="minorHAnsi" w:cstheme="minorHAnsi"/>
                <w:sz w:val="22"/>
                <w:szCs w:val="22"/>
              </w:rPr>
              <w:t>ykłady aktywności obywatelskiej.</w:t>
            </w:r>
          </w:p>
        </w:tc>
        <w:tc>
          <w:tcPr>
            <w:tcW w:w="824" w:type="pct"/>
          </w:tcPr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wylicza przykładowe sprawy, które można załatwić za pośrednictwem strony Gov.pl,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wyjaśnia, czym jest Biuletyn Informacji Publicznej,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podaje prawa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kontaktach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z urzędami,</w:t>
            </w:r>
          </w:p>
          <w:p w:rsidR="00ED6AF7" w:rsidRDefault="00D949A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odnajduje informacje o projektach zrealizowanych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gminie w ramach budżetu obywatelskiego,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wypełnia wniosek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o wydanie dowodu osobistego i paszportu,</w:t>
            </w:r>
          </w:p>
          <w:p w:rsidR="00D949A8" w:rsidRPr="00D949A8" w:rsidRDefault="00D949A8" w:rsidP="00D949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- przygotowuje notatkę na temat struktury urzędu swojej gminy lub swojego miasta,</w:t>
            </w:r>
          </w:p>
          <w:p w:rsidR="00DE3015" w:rsidRPr="007B30E8" w:rsidRDefault="00D949A8" w:rsidP="000E69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49A8">
              <w:rPr>
                <w:rFonts w:asciiTheme="minorHAnsi" w:hAnsiTheme="minorHAnsi" w:cstheme="minorHAnsi"/>
                <w:sz w:val="22"/>
                <w:szCs w:val="22"/>
              </w:rPr>
              <w:t>w życiu publicznym.</w:t>
            </w:r>
          </w:p>
        </w:tc>
        <w:tc>
          <w:tcPr>
            <w:tcW w:w="824" w:type="pct"/>
          </w:tcPr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procedurę załatwiania spraw przez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stronę Gov.pl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podaje, jakie sprawy można załatwić w poszczególnych wydziałach urzędu swojej gminy lub swojego miasta,</w:t>
            </w:r>
          </w:p>
          <w:p w:rsidR="00DE3015" w:rsidRPr="007B30E8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w życiu publicznym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analizuje zawartość Biuletynu Informacji Publicznej urzędu swojego miasta, powiatu lub województwa,</w:t>
            </w:r>
          </w:p>
          <w:p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:rsidR="002603E4" w:rsidRPr="002603E4" w:rsidRDefault="002603E4" w:rsidP="00260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realizacji,</w:t>
            </w:r>
          </w:p>
          <w:p w:rsidR="00DE3015" w:rsidRPr="007B30E8" w:rsidRDefault="002603E4" w:rsidP="006843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przygotowuje poradnik dla osób starszych dotyczą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cy zakładania profilu zaufanego.</w:t>
            </w: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:rsidR="009F21DB" w:rsidRPr="009F21DB" w:rsidRDefault="009F21DB" w:rsidP="009130BD"/>
        </w:tc>
        <w:tc>
          <w:tcPr>
            <w:tcW w:w="824" w:type="pct"/>
          </w:tcPr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:rsidR="00DE3015" w:rsidRPr="007B30E8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wyjaśnia sens bycia Polakiem lub członkiem innej wspólnoty narodowej albo etnicznej,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wyjaśnia, dlaczego polskie godło w czasach komunizmu wyglądało inaczej niż obecnie,</w:t>
            </w:r>
          </w:p>
          <w:p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:rsidR="00B46BF3" w:rsidRPr="00B46BF3" w:rsidRDefault="00B46BF3" w:rsidP="007F3BD9"/>
        </w:tc>
        <w:tc>
          <w:tcPr>
            <w:tcW w:w="824" w:type="pct"/>
          </w:tcPr>
          <w:p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i obowiązki obywatela </w:t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RP,</w:t>
            </w:r>
          </w:p>
          <w:p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czym jest tożsamość europejska,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tłumaczy, czym są prawo krwi i prawo ziemi,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podstawowe sposoby nabycia obywatelstwa polskiego,</w:t>
            </w:r>
          </w:p>
          <w:p w:rsidR="007F3BD9" w:rsidRPr="007F3BD9" w:rsidRDefault="00631964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7F3BD9"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 wybitnych Polaków XX i XXI w.,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zagadnienie tożsamości zbiorowej,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:rsid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porównuje sposoby nabycia obywatelstwa polskiego,</w:t>
            </w:r>
          </w:p>
          <w:p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zależności między różnymi tożsamościami,</w:t>
            </w:r>
          </w:p>
          <w:p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>aczenie ich dorobku dla narodu.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C96A6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:rsidR="00141DA9" w:rsidRPr="00141DA9" w:rsidRDefault="00141DA9" w:rsidP="00141DA9"/>
        </w:tc>
        <w:tc>
          <w:tcPr>
            <w:tcW w:w="824" w:type="pct"/>
          </w:tcPr>
          <w:p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:rsidR="005251C0" w:rsidRPr="005251C0" w:rsidRDefault="005251C0" w:rsidP="00F23FAF"/>
        </w:tc>
        <w:tc>
          <w:tcPr>
            <w:tcW w:w="824" w:type="pct"/>
          </w:tcPr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na czym polega różnica między mniejszością narodową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 etniczną,</w:t>
            </w:r>
          </w:p>
          <w:p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strukturę ludności zamieszkującej terytorium Polski,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co wpłynęło na rozlokowanie skupisk poszczególnych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mniejszości narodowych w Polsce,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:rsidTr="00C96A6A">
        <w:trPr>
          <w:trHeight w:val="211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:rsidR="00BF0FEA" w:rsidRPr="00BF0FEA" w:rsidRDefault="00BF0FEA" w:rsidP="002C2DEF"/>
        </w:tc>
        <w:tc>
          <w:tcPr>
            <w:tcW w:w="824" w:type="pct"/>
          </w:tcPr>
          <w:p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:rsidR="00DE3015" w:rsidRPr="007B30E8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antysemityzmu.</w:t>
            </w:r>
          </w:p>
        </w:tc>
        <w:tc>
          <w:tcPr>
            <w:tcW w:w="824" w:type="pct"/>
          </w:tcPr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:rsidR="000E64DB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wpływ skrajnych postaw na historię XX w.</w:t>
            </w:r>
          </w:p>
          <w:p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:rsidR="00DE3015" w:rsidRPr="007B30E8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 xml:space="preserve">- wymienia nazwy współczesnych </w:t>
            </w:r>
            <w:r w:rsidRPr="002349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totalitaryzm).</w:t>
            </w:r>
          </w:p>
        </w:tc>
        <w:tc>
          <w:tcPr>
            <w:tcW w:w="824" w:type="pct"/>
          </w:tcPr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podstawowe funkcje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cechy państwa demokratycznego,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wyjaśnia, czym się różni demokracja bezpośrednia od pośredniej,</w:t>
            </w:r>
          </w:p>
          <w:p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różnice między narodem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a państwem,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omawia znaczenie suwerenności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przymusowości 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funkcje wewnętrzne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tłumaczy, czym jest demokracja konstytucyjna,</w:t>
            </w:r>
          </w:p>
          <w:p w:rsidR="00DE3015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wskazuje wady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zalety demokr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 xml:space="preserve">acji bezpośredniej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t>i pośredniej,</w:t>
            </w:r>
          </w:p>
          <w:p w:rsidR="00A15AD1" w:rsidRPr="00A15AD1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5AD1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</w:p>
          <w:p w:rsidR="00A15AD1" w:rsidRPr="007B30E8" w:rsidRDefault="00A15AD1" w:rsidP="00A15A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ocenia stan demokracji w państwie i uzasadnia swoje zdanie,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wymienia główne rodzaje władzy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państwowej,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państwo prawa,</w:t>
            </w:r>
          </w:p>
          <w:p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ich główne rodzaje,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odszukuje źródła dotyczące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Polsce po 1989 r.,</w:t>
            </w:r>
          </w:p>
          <w:p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przygotowaniu prezentacji na temat historii polskich konstytucji.</w:t>
            </w:r>
          </w:p>
        </w:tc>
        <w:tc>
          <w:tcPr>
            <w:tcW w:w="824" w:type="pct"/>
          </w:tcPr>
          <w:p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określa znaczenie zasady trójpodziału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władzy i równowagi władz dla funkcjonowania demokracji,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wyczerpującą notatkę na temat ogólnokrajowych referendów przeprowadzonych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 po 1989 r.</w:t>
            </w:r>
          </w:p>
        </w:tc>
        <w:tc>
          <w:tcPr>
            <w:tcW w:w="824" w:type="pct"/>
          </w:tcPr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</w:p>
          <w:p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sejm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senat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kompetencje sejmu 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senatu,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głosowania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sejmu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senatu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w organizacji wyborów do sejmu i senatu,</w:t>
            </w:r>
          </w:p>
          <w:p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:rsidR="00845E80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sejmu i senatu w procesie ustawodawczym,</w:t>
            </w:r>
          </w:p>
          <w:p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wyborcza.</w:t>
            </w:r>
          </w:p>
        </w:tc>
        <w:tc>
          <w:tcPr>
            <w:tcW w:w="824" w:type="pct"/>
          </w:tcPr>
          <w:p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wyjaśnia, czym zajmują się komisje sejmowe, Prezydium Sejmu i Konwent Seniorów,</w:t>
            </w:r>
          </w:p>
          <w:p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Prezydent i Rada Ministrów</w:t>
            </w:r>
          </w:p>
          <w:p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i nazwisko premiera,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wicepremierów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wskazuje, który prezydent nie został wybrany w wyborach powszechnych,</w:t>
            </w:r>
          </w:p>
          <w:p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wiadomości na temat decyzji obecnego rządu, które wpłynęły na życie jego rodziny,</w:t>
            </w:r>
          </w:p>
          <w:p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który prezydent nie został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wybrany w wyborach powszechnych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wyjaśnia przyczyny tego faktu,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</w:t>
            </w:r>
            <w:r w:rsidRPr="00B61A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podaje najważniejsze informacje związane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kadencjami kolejnych prezydentów,</w:t>
            </w:r>
          </w:p>
          <w:p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argumenty,</w:t>
            </w:r>
          </w:p>
          <w:p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prezentuje w ciekawej i wyczerpującej formie życiorysy polityczne prezydentów Polski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wybranych w wyborach powszechnych.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rodzaje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opisuje hierarchię polskich sądów,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wylicza sprawy,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których orzeka sąd rejonowy,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czym zajmują się sądy administracyjne,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sądów w Polsce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podaje zadania poszczególnych jednostek systemu sądownictwa,</w:t>
            </w:r>
          </w:p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ocenia, czy Sąd Najwyższy jest potrzebny, i uzasadnia swoje zdanie,</w:t>
            </w:r>
          </w:p>
          <w:p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:rsidTr="00C96A6A">
        <w:trPr>
          <w:trHeight w:val="397"/>
        </w:trPr>
        <w:tc>
          <w:tcPr>
            <w:tcW w:w="880" w:type="pct"/>
          </w:tcPr>
          <w:p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informacje w tekście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ustawy o partiach politycznych.</w:t>
            </w:r>
          </w:p>
        </w:tc>
        <w:tc>
          <w:tcPr>
            <w:tcW w:w="824" w:type="pct"/>
          </w:tcPr>
          <w:p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:rsid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politycznych.</w:t>
            </w:r>
          </w:p>
        </w:tc>
        <w:tc>
          <w:tcPr>
            <w:tcW w:w="824" w:type="pct"/>
          </w:tcPr>
          <w:p w:rsidR="009A584A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demokratycznym.</w:t>
            </w:r>
          </w:p>
        </w:tc>
        <w:tc>
          <w:tcPr>
            <w:tcW w:w="824" w:type="pct"/>
          </w:tcPr>
          <w:p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negatywne skutki oddziaływania reklam,</w:t>
            </w:r>
          </w:p>
          <w:p w:rsidR="00822295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 wybraną reklamę.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środki wyrazu reklamy,</w:t>
            </w:r>
          </w:p>
          <w:p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funkcje reklamy,</w:t>
            </w:r>
          </w:p>
          <w:p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określa, czym jest kampania społeczna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i czym różni się od reklamy,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gromadzi materiały dotyczące wybranej kampanii społecznej,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odwiedza,</w:t>
            </w:r>
          </w:p>
          <w:p w:rsidR="00DE3015" w:rsidRPr="007B30E8" w:rsidRDefault="00BE720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opisuje wybraną reklamę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z uwzględnieniem istotnych elementów przekazu.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konstrukcję przekazu reklamowego,</w:t>
            </w:r>
          </w:p>
          <w:p w:rsidR="00DE3015" w:rsidRPr="007B30E8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reklamy i wskazuje przykłady ich realizacji,</w:t>
            </w:r>
          </w:p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opinii.</w:t>
            </w:r>
          </w:p>
        </w:tc>
        <w:tc>
          <w:tcPr>
            <w:tcW w:w="824" w:type="pct"/>
          </w:tcPr>
          <w:p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środków,</w:t>
            </w:r>
          </w:p>
          <w:p w:rsidR="00DE3015" w:rsidRPr="007B30E8" w:rsidRDefault="009C3A3E" w:rsidP="009D2D7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analizuje wybraną reklamę i wyjaśnia cel zastosowania w niej konkretnych elementów.</w:t>
            </w:r>
          </w:p>
        </w:tc>
      </w:tr>
      <w:tr w:rsidR="003974A8" w:rsidRPr="007B30E8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:rsidR="009D2D76" w:rsidRPr="009D2D76" w:rsidRDefault="009D2D76" w:rsidP="009D46B9"/>
        </w:tc>
        <w:tc>
          <w:tcPr>
            <w:tcW w:w="824" w:type="pct"/>
          </w:tcPr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:rsidR="00E5455F" w:rsidRPr="00E5455F" w:rsidRDefault="00E5455F" w:rsidP="00E12E1F"/>
        </w:tc>
        <w:tc>
          <w:tcPr>
            <w:tcW w:w="824" w:type="pct"/>
          </w:tcPr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wyjaśnia, kim byli ojcowie założyciele zjednoczonej Europy,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:rsidR="00060D0B" w:rsidRPr="00060D0B" w:rsidRDefault="00FE727A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 imiona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i nazwiska Polaków pełniących ważne funkcje w organach unijnych,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w pracy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zespołu rozważającego dwie koncepcje rozwoju Unii Europejskiej,</w:t>
            </w:r>
          </w:p>
          <w:p w:rsidR="00DE3015" w:rsidRPr="007B30E8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Europejskiego.</w:t>
            </w:r>
          </w:p>
        </w:tc>
        <w:tc>
          <w:tcPr>
            <w:tcW w:w="824" w:type="pct"/>
          </w:tcPr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o politykach nazywanych ojcami założycielami zjednoczonej Europy,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UE.</w:t>
            </w:r>
          </w:p>
        </w:tc>
        <w:tc>
          <w:tcPr>
            <w:tcW w:w="824" w:type="pct"/>
          </w:tcPr>
          <w:p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:rsidR="00DE3015" w:rsidRPr="007B30E8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anowisko.</w:t>
            </w:r>
          </w:p>
        </w:tc>
        <w:tc>
          <w:tcPr>
            <w:tcW w:w="824" w:type="pct"/>
          </w:tcPr>
          <w:p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</w:p>
          <w:p w:rsidR="00FE727A" w:rsidRP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przedstawicieli Polski zasiadających 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w Parlamencie Europejskim,</w:t>
            </w:r>
          </w:p>
          <w:p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obchodów Dnia Europejskiego.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:rsidR="00272C87" w:rsidRPr="00272C87" w:rsidRDefault="00272C87" w:rsidP="00716603"/>
        </w:tc>
        <w:tc>
          <w:tcPr>
            <w:tcW w:w="824" w:type="pct"/>
          </w:tcPr>
          <w:p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:rsidR="00312657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dysponowania,</w:t>
            </w:r>
          </w:p>
          <w:p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:rsidR="000A547B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lastRenderedPageBreak/>
              <w:t>w swojej gminie lub swoim mieście,</w:t>
            </w:r>
          </w:p>
          <w:p w:rsidR="00DE3015" w:rsidRPr="007B30E8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unijnych,</w:t>
            </w:r>
          </w:p>
          <w:p w:rsidR="00716603" w:rsidRDefault="000A547B" w:rsidP="000A547B">
            <w:r>
              <w:t xml:space="preserve">- aktywnie uczestniczy w dyskusji na temat </w:t>
            </w:r>
            <w:proofErr w:type="spellStart"/>
            <w:r>
              <w:t>brexitu</w:t>
            </w:r>
            <w:proofErr w:type="spellEnd"/>
            <w:r>
              <w:t xml:space="preserve"> i przytacza trafne argumenty.</w:t>
            </w:r>
          </w:p>
          <w:p w:rsidR="000A547B" w:rsidRPr="000A547B" w:rsidRDefault="000A547B" w:rsidP="000A547B"/>
          <w:p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:rsidR="009D4FBB" w:rsidRPr="009D4FBB" w:rsidRDefault="009D4FBB" w:rsidP="00636531"/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temat najbiedniejszych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 świata,</w:t>
            </w:r>
          </w:p>
          <w:p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wyczerpującej formie prezentację na temat najbiedniejszych państw świata,</w:t>
            </w:r>
          </w:p>
          <w:p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:rsidTr="00C96A6A">
        <w:trPr>
          <w:trHeight w:val="397"/>
        </w:trPr>
        <w:tc>
          <w:tcPr>
            <w:tcW w:w="880" w:type="pct"/>
          </w:tcPr>
          <w:p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:rsidR="005D0746" w:rsidRPr="005D0746" w:rsidRDefault="005D0746" w:rsidP="00190F33"/>
        </w:tc>
        <w:tc>
          <w:tcPr>
            <w:tcW w:w="824" w:type="pct"/>
          </w:tcPr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</w:t>
            </w:r>
            <w:proofErr w:type="spellStart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internecie</w:t>
            </w:r>
            <w:proofErr w:type="spellEnd"/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15"/>
    <w:rsid w:val="00005F39"/>
    <w:rsid w:val="0001514D"/>
    <w:rsid w:val="000263E3"/>
    <w:rsid w:val="00030EB9"/>
    <w:rsid w:val="00033642"/>
    <w:rsid w:val="00034C45"/>
    <w:rsid w:val="00060294"/>
    <w:rsid w:val="00060D0B"/>
    <w:rsid w:val="00063EAE"/>
    <w:rsid w:val="000677D4"/>
    <w:rsid w:val="000751B7"/>
    <w:rsid w:val="00086115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21C30"/>
    <w:rsid w:val="00141DA9"/>
    <w:rsid w:val="001577DC"/>
    <w:rsid w:val="00175BC4"/>
    <w:rsid w:val="00181498"/>
    <w:rsid w:val="00182619"/>
    <w:rsid w:val="00190F33"/>
    <w:rsid w:val="00195572"/>
    <w:rsid w:val="001963F5"/>
    <w:rsid w:val="001A7581"/>
    <w:rsid w:val="001B124B"/>
    <w:rsid w:val="001E3EF5"/>
    <w:rsid w:val="001F133B"/>
    <w:rsid w:val="002001B3"/>
    <w:rsid w:val="0020680C"/>
    <w:rsid w:val="002109FB"/>
    <w:rsid w:val="00214EE9"/>
    <w:rsid w:val="00224A74"/>
    <w:rsid w:val="00234928"/>
    <w:rsid w:val="002361B3"/>
    <w:rsid w:val="0024511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32282"/>
    <w:rsid w:val="003353E4"/>
    <w:rsid w:val="00335801"/>
    <w:rsid w:val="00341CB6"/>
    <w:rsid w:val="0034478D"/>
    <w:rsid w:val="00354512"/>
    <w:rsid w:val="00360349"/>
    <w:rsid w:val="003974A8"/>
    <w:rsid w:val="003A6F3D"/>
    <w:rsid w:val="003B1D36"/>
    <w:rsid w:val="003C3E36"/>
    <w:rsid w:val="003D5082"/>
    <w:rsid w:val="003E11A2"/>
    <w:rsid w:val="0042440F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A7476"/>
    <w:rsid w:val="005C0F97"/>
    <w:rsid w:val="005C6888"/>
    <w:rsid w:val="005D0746"/>
    <w:rsid w:val="005D4852"/>
    <w:rsid w:val="005D6E04"/>
    <w:rsid w:val="005D7913"/>
    <w:rsid w:val="005E1E14"/>
    <w:rsid w:val="005F7F61"/>
    <w:rsid w:val="00604965"/>
    <w:rsid w:val="00604C71"/>
    <w:rsid w:val="00611291"/>
    <w:rsid w:val="0062089E"/>
    <w:rsid w:val="006307F0"/>
    <w:rsid w:val="00631964"/>
    <w:rsid w:val="00636531"/>
    <w:rsid w:val="00645FAC"/>
    <w:rsid w:val="00657D48"/>
    <w:rsid w:val="00684301"/>
    <w:rsid w:val="006956B4"/>
    <w:rsid w:val="006A7D48"/>
    <w:rsid w:val="006C73D5"/>
    <w:rsid w:val="006D50A9"/>
    <w:rsid w:val="006D5434"/>
    <w:rsid w:val="006F06A3"/>
    <w:rsid w:val="0071660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F23BC"/>
    <w:rsid w:val="007F3BD9"/>
    <w:rsid w:val="008129AD"/>
    <w:rsid w:val="00820ABA"/>
    <w:rsid w:val="008214C9"/>
    <w:rsid w:val="00822295"/>
    <w:rsid w:val="00845E80"/>
    <w:rsid w:val="00875FC3"/>
    <w:rsid w:val="008928AA"/>
    <w:rsid w:val="008A4C72"/>
    <w:rsid w:val="008A7B73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830F3"/>
    <w:rsid w:val="00990266"/>
    <w:rsid w:val="009A584A"/>
    <w:rsid w:val="009A5F8F"/>
    <w:rsid w:val="009A67D4"/>
    <w:rsid w:val="009B2FA7"/>
    <w:rsid w:val="009B370E"/>
    <w:rsid w:val="009C1605"/>
    <w:rsid w:val="009C3A3E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923"/>
    <w:rsid w:val="00BC4086"/>
    <w:rsid w:val="00BD6125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35DEE"/>
    <w:rsid w:val="00D624BB"/>
    <w:rsid w:val="00D809EC"/>
    <w:rsid w:val="00D81FEC"/>
    <w:rsid w:val="00D8310F"/>
    <w:rsid w:val="00D949A8"/>
    <w:rsid w:val="00DA3AC5"/>
    <w:rsid w:val="00DA6AA5"/>
    <w:rsid w:val="00DB74D7"/>
    <w:rsid w:val="00DC1FCE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190B"/>
    <w:rsid w:val="00E77697"/>
    <w:rsid w:val="00E83628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782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8551</Words>
  <Characters>51310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g.aleksandrowicz</dc:creator>
  <cp:lastModifiedBy>Kasia</cp:lastModifiedBy>
  <cp:revision>2</cp:revision>
  <dcterms:created xsi:type="dcterms:W3CDTF">2022-09-07T18:15:00Z</dcterms:created>
  <dcterms:modified xsi:type="dcterms:W3CDTF">2022-09-07T18:15:00Z</dcterms:modified>
</cp:coreProperties>
</file>