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4C" w:rsidRPr="00FB7B6C" w:rsidRDefault="006C6F4C" w:rsidP="006C6F4C">
      <w:pPr>
        <w:pStyle w:val="NormalnyWeb"/>
        <w:spacing w:before="0" w:beforeAutospacing="0" w:after="0" w:afterAutospacing="0"/>
        <w:jc w:val="center"/>
        <w:rPr>
          <w:color w:val="FF0000"/>
        </w:rPr>
      </w:pPr>
      <w:bookmarkStart w:id="0" w:name="_GoBack"/>
      <w:bookmarkEnd w:id="0"/>
      <w:r w:rsidRPr="00FB7B6C">
        <w:rPr>
          <w:b/>
          <w:bCs/>
          <w:color w:val="FF0000"/>
        </w:rPr>
        <w:t>Spis lektur dla LO (czteroletniego) </w:t>
      </w:r>
    </w:p>
    <w:p w:rsidR="006C6F4C" w:rsidRDefault="006C6F4C" w:rsidP="006C6F4C">
      <w:pPr>
        <w:pStyle w:val="NormalnyWeb"/>
        <w:spacing w:before="770" w:beforeAutospacing="0" w:after="0" w:afterAutospacing="0"/>
        <w:ind w:firstLine="711"/>
      </w:pPr>
      <w:r>
        <w:rPr>
          <w:color w:val="000000"/>
        </w:rPr>
        <w:t>Teksty kultury (lektury), z którymi należy zapoznać się w liceum, to spis utworów wymienionych w podstawie programowej z języka polskiego. </w:t>
      </w:r>
    </w:p>
    <w:p w:rsidR="006C6F4C" w:rsidRDefault="006C6F4C" w:rsidP="006C6F4C">
      <w:pPr>
        <w:pStyle w:val="NormalnyWeb"/>
        <w:spacing w:before="210" w:beforeAutospacing="0" w:after="0" w:afterAutospacing="0"/>
        <w:ind w:left="709"/>
      </w:pPr>
      <w:r w:rsidRPr="00FB7B6C">
        <w:rPr>
          <w:b/>
          <w:bCs/>
          <w:color w:val="000000"/>
          <w:highlight w:val="yellow"/>
        </w:rPr>
        <w:t>KLASA I</w:t>
      </w:r>
      <w:r>
        <w:rPr>
          <w:b/>
          <w:bCs/>
          <w:color w:val="000000"/>
        </w:rPr>
        <w:t> </w:t>
      </w:r>
    </w:p>
    <w:p w:rsidR="006C6F4C" w:rsidRPr="00FB7B6C" w:rsidRDefault="006C6F4C" w:rsidP="00FB7B6C">
      <w:pPr>
        <w:pStyle w:val="NormalnyWeb"/>
        <w:spacing w:before="245" w:beforeAutospacing="0" w:after="0" w:afterAutospacing="0"/>
        <w:ind w:left="426"/>
        <w:rPr>
          <w:color w:val="FF0000"/>
        </w:rPr>
      </w:pPr>
      <w:r w:rsidRPr="00FB7B6C">
        <w:rPr>
          <w:b/>
          <w:bCs/>
          <w:color w:val="FF0000"/>
        </w:rPr>
        <w:t>LEKTURA OBOWIĄZKOWA – ZAKRES PODSTAWOWY </w:t>
      </w:r>
    </w:p>
    <w:p w:rsidR="006C6F4C" w:rsidRDefault="006C6F4C" w:rsidP="00FB7B6C">
      <w:pPr>
        <w:pStyle w:val="NormalnyWeb"/>
        <w:spacing w:before="245" w:beforeAutospacing="0" w:after="0" w:afterAutospacing="0"/>
        <w:ind w:left="387" w:right="29" w:firstLine="39"/>
      </w:pPr>
      <w:r>
        <w:rPr>
          <w:color w:val="000000"/>
          <w:shd w:val="clear" w:color="auto" w:fill="FFFFFF"/>
        </w:rPr>
        <w:t xml:space="preserve">1. Biblia, w tym fragmenty Księgi Rodzaju, Księgi Hioba, Księgi </w:t>
      </w:r>
      <w:proofErr w:type="spellStart"/>
      <w:r>
        <w:rPr>
          <w:color w:val="000000"/>
          <w:shd w:val="clear" w:color="auto" w:fill="FFFFFF"/>
        </w:rPr>
        <w:t>Koheleta</w:t>
      </w:r>
      <w:proofErr w:type="spellEnd"/>
      <w:r>
        <w:rPr>
          <w:color w:val="000000"/>
          <w:shd w:val="clear" w:color="auto" w:fill="FFFFFF"/>
        </w:rPr>
        <w:t>, Pieśni nad</w:t>
      </w:r>
      <w:r>
        <w:rPr>
          <w:color w:val="000000"/>
        </w:rPr>
        <w:t xml:space="preserve"> Pieśniami, Księgi Psalmów, Apokalipsy wg św. Jana; </w:t>
      </w:r>
    </w:p>
    <w:p w:rsidR="006C6F4C" w:rsidRDefault="006C6F4C" w:rsidP="006C6F4C">
      <w:pPr>
        <w:pStyle w:val="NormalnyWeb"/>
        <w:spacing w:before="113" w:beforeAutospacing="0" w:after="0" w:afterAutospacing="0"/>
        <w:ind w:left="364"/>
      </w:pPr>
      <w:r>
        <w:rPr>
          <w:color w:val="000000"/>
        </w:rPr>
        <w:t>2. Jan Parandowski, Mitologia, część I Grecja;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8"/>
      </w:pPr>
      <w:r>
        <w:rPr>
          <w:color w:val="000000"/>
        </w:rPr>
        <w:t>3. Homer, Iliada (fragmenty), Odyseja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2"/>
      </w:pPr>
      <w:r>
        <w:rPr>
          <w:color w:val="000000"/>
        </w:rPr>
        <w:t>4. Sofokles, Antygona;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70"/>
      </w:pPr>
      <w:r>
        <w:rPr>
          <w:color w:val="000000"/>
        </w:rPr>
        <w:t>5. Horacy – wybrane utwory; </w:t>
      </w:r>
    </w:p>
    <w:p w:rsidR="006C6F4C" w:rsidRDefault="006C6F4C" w:rsidP="00FB7B6C">
      <w:pPr>
        <w:pStyle w:val="NormalnyWeb"/>
        <w:spacing w:before="110" w:beforeAutospacing="0" w:after="0" w:afterAutospacing="0"/>
        <w:ind w:left="369" w:right="1"/>
      </w:pPr>
      <w:r>
        <w:rPr>
          <w:color w:val="000000"/>
          <w:shd w:val="clear" w:color="auto" w:fill="FFFFFF"/>
        </w:rPr>
        <w:t>6. Bogurodzica; Lament świętokrzyski (fragmenty); Legenda o św. Aleksym</w:t>
      </w:r>
      <w:r>
        <w:rPr>
          <w:color w:val="000000"/>
        </w:rPr>
        <w:t xml:space="preserve"> (fragmenty); Rozmowa Mistrza Polikarpa ze Śmiercią (fragmenty); </w:t>
      </w:r>
    </w:p>
    <w:p w:rsidR="006C6F4C" w:rsidRDefault="006C6F4C" w:rsidP="006C6F4C">
      <w:pPr>
        <w:pStyle w:val="NormalnyWeb"/>
        <w:spacing w:before="113" w:beforeAutospacing="0" w:after="0" w:afterAutospacing="0"/>
        <w:ind w:left="367"/>
      </w:pPr>
      <w:r>
        <w:rPr>
          <w:color w:val="000000"/>
        </w:rPr>
        <w:t>7. Kwiatki świętego Franciszka z Asyżu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73"/>
      </w:pPr>
      <w:r>
        <w:rPr>
          <w:color w:val="000000"/>
        </w:rPr>
        <w:t>8. Pieśń o Rolandzie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8"/>
      </w:pPr>
      <w:r>
        <w:rPr>
          <w:color w:val="000000"/>
        </w:rPr>
        <w:t>9. Gall Anonim, Kronika polska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/>
      </w:pPr>
      <w:r>
        <w:rPr>
          <w:color w:val="000000"/>
        </w:rPr>
        <w:t>10. Dante Alighieri, Boska komedia (fragmenty); </w:t>
      </w:r>
    </w:p>
    <w:p w:rsidR="006C6F4C" w:rsidRDefault="006C6F4C" w:rsidP="00FB7B6C">
      <w:pPr>
        <w:pStyle w:val="NormalnyWeb"/>
        <w:spacing w:before="110" w:beforeAutospacing="0" w:after="0" w:afterAutospacing="0"/>
        <w:ind w:left="387" w:right="12" w:firstLine="39"/>
      </w:pPr>
      <w:r>
        <w:rPr>
          <w:color w:val="000000"/>
          <w:shd w:val="clear" w:color="auto" w:fill="FFFFFF"/>
        </w:rPr>
        <w:t>11. Jan Kochanowski, wybrane pieśni, w tym: Pieśń IX ks. I, Pieśń V ks. II; psalmy, w</w:t>
      </w:r>
      <w:r>
        <w:rPr>
          <w:color w:val="000000"/>
        </w:rPr>
        <w:t xml:space="preserve"> tym Psalm 13, Psalm 47; tren IX, X, XI, XIX; Odprawa posłów greckich; </w:t>
      </w:r>
    </w:p>
    <w:p w:rsidR="006C6F4C" w:rsidRDefault="006C6F4C" w:rsidP="006C6F4C">
      <w:pPr>
        <w:pStyle w:val="NormalnyWeb"/>
        <w:spacing w:before="113" w:beforeAutospacing="0" w:after="0" w:afterAutospacing="0"/>
        <w:ind w:left="387"/>
      </w:pPr>
      <w:r>
        <w:rPr>
          <w:color w:val="000000"/>
        </w:rPr>
        <w:t>12. Piotr Skarga, Kazania sejmowe (fragmenty); </w:t>
      </w:r>
    </w:p>
    <w:p w:rsidR="006C6F4C" w:rsidRDefault="006C6F4C" w:rsidP="00FB7B6C">
      <w:pPr>
        <w:pStyle w:val="NormalnyWeb"/>
        <w:spacing w:before="110" w:beforeAutospacing="0" w:after="0" w:afterAutospacing="0"/>
        <w:ind w:left="387" w:right="47" w:firstLine="39"/>
      </w:pPr>
      <w:r>
        <w:rPr>
          <w:color w:val="000000"/>
          <w:shd w:val="clear" w:color="auto" w:fill="FFFFFF"/>
        </w:rPr>
        <w:t>13. wybrane wiersze następujących poetów: Daniel Naborowski, Jan Andrzej Morsztyn,</w:t>
      </w:r>
      <w:r>
        <w:rPr>
          <w:color w:val="000000"/>
        </w:rPr>
        <w:t xml:space="preserve"> Mikołaj Sęp-Szarzyński; </w:t>
      </w:r>
    </w:p>
    <w:p w:rsidR="006C6F4C" w:rsidRDefault="006C6F4C" w:rsidP="006C6F4C">
      <w:pPr>
        <w:pStyle w:val="NormalnyWeb"/>
        <w:spacing w:before="113" w:beforeAutospacing="0" w:after="0" w:afterAutospacing="0"/>
        <w:ind w:left="387"/>
      </w:pPr>
      <w:r>
        <w:rPr>
          <w:color w:val="000000"/>
        </w:rPr>
        <w:t>14. Jan Chryzostom Pasek, Pamiętniki (fragmenty); </w:t>
      </w:r>
    </w:p>
    <w:p w:rsidR="006C6F4C" w:rsidRPr="006C6F4C" w:rsidRDefault="006C6F4C" w:rsidP="006C6F4C">
      <w:pPr>
        <w:pStyle w:val="NormalnyWeb"/>
        <w:spacing w:before="110" w:beforeAutospacing="0" w:after="0" w:afterAutospacing="0"/>
        <w:ind w:left="387"/>
        <w:rPr>
          <w:lang w:val="en-US"/>
        </w:rPr>
      </w:pPr>
      <w:r w:rsidRPr="006C6F4C">
        <w:rPr>
          <w:color w:val="000000"/>
          <w:lang w:val="en-US"/>
        </w:rPr>
        <w:t xml:space="preserve">15. William </w:t>
      </w:r>
      <w:proofErr w:type="spellStart"/>
      <w:r w:rsidRPr="006C6F4C">
        <w:rPr>
          <w:color w:val="000000"/>
          <w:lang w:val="en-US"/>
        </w:rPr>
        <w:t>Szekspir</w:t>
      </w:r>
      <w:proofErr w:type="spellEnd"/>
      <w:r w:rsidRPr="006C6F4C">
        <w:rPr>
          <w:color w:val="000000"/>
          <w:lang w:val="en-US"/>
        </w:rPr>
        <w:t xml:space="preserve">, </w:t>
      </w:r>
      <w:proofErr w:type="spellStart"/>
      <w:r w:rsidRPr="006C6F4C">
        <w:rPr>
          <w:color w:val="000000"/>
          <w:lang w:val="en-US"/>
        </w:rPr>
        <w:t>Makbet</w:t>
      </w:r>
      <w:proofErr w:type="spellEnd"/>
      <w:r w:rsidRPr="006C6F4C">
        <w:rPr>
          <w:color w:val="000000"/>
          <w:lang w:val="en-US"/>
        </w:rPr>
        <w:t xml:space="preserve">, Romeo </w:t>
      </w:r>
      <w:proofErr w:type="spellStart"/>
      <w:r w:rsidRPr="006C6F4C">
        <w:rPr>
          <w:color w:val="000000"/>
          <w:lang w:val="en-US"/>
        </w:rPr>
        <w:t>i</w:t>
      </w:r>
      <w:proofErr w:type="spellEnd"/>
      <w:r w:rsidRPr="006C6F4C">
        <w:rPr>
          <w:color w:val="000000"/>
          <w:lang w:val="en-US"/>
        </w:rPr>
        <w:t xml:space="preserve"> Julia;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/>
      </w:pPr>
      <w:r>
        <w:rPr>
          <w:color w:val="000000"/>
        </w:rPr>
        <w:t>16. Molier, Skąpiec;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/>
      </w:pPr>
      <w:r>
        <w:rPr>
          <w:color w:val="000000"/>
        </w:rPr>
        <w:t>17. Ignacy Krasicki, Hymn do miłości ojczyzny, wybrane satyry;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/>
      </w:pPr>
      <w:r>
        <w:rPr>
          <w:color w:val="000000"/>
        </w:rPr>
        <w:t>18. Franciszek Karpiński, wybór sielanek i liryki religijnej; </w:t>
      </w:r>
    </w:p>
    <w:p w:rsidR="006C6F4C" w:rsidRPr="00FB7B6C" w:rsidRDefault="006C6F4C" w:rsidP="00FB7B6C">
      <w:pPr>
        <w:pStyle w:val="NormalnyWeb"/>
        <w:spacing w:before="350" w:beforeAutospacing="0" w:after="0" w:afterAutospacing="0"/>
        <w:ind w:left="426"/>
        <w:rPr>
          <w:color w:val="FF0000"/>
        </w:rPr>
      </w:pPr>
      <w:r w:rsidRPr="00FB7B6C">
        <w:rPr>
          <w:b/>
          <w:bCs/>
          <w:color w:val="FF0000"/>
        </w:rPr>
        <w:t>LEKTURA UZUPEŁNIAJĄCA </w:t>
      </w:r>
    </w:p>
    <w:p w:rsidR="006C6F4C" w:rsidRDefault="006C6F4C" w:rsidP="006C6F4C">
      <w:pPr>
        <w:pStyle w:val="NormalnyWeb"/>
        <w:spacing w:before="245" w:beforeAutospacing="0" w:after="0" w:afterAutospacing="0"/>
        <w:ind w:left="4" w:right="11" w:firstLine="4"/>
      </w:pPr>
      <w:r>
        <w:rPr>
          <w:b/>
          <w:bCs/>
          <w:color w:val="000000"/>
        </w:rPr>
        <w:t>OBOWIĄZKOWO DWIE POZYCJE KSIĄŻKOWE W CAŁOŚCI LUB WE FRAGMENTACH, NA PRZYKŁAD: </w:t>
      </w:r>
    </w:p>
    <w:p w:rsidR="006C6F4C" w:rsidRDefault="006C6F4C" w:rsidP="006C6F4C">
      <w:pPr>
        <w:pStyle w:val="NormalnyWeb"/>
        <w:spacing w:before="225" w:beforeAutospacing="0" w:after="0" w:afterAutospacing="0"/>
        <w:ind w:left="387"/>
      </w:pPr>
      <w:r>
        <w:rPr>
          <w:color w:val="000000"/>
        </w:rPr>
        <w:t>1. Sofokles, Król Edyp;</w:t>
      </w:r>
    </w:p>
    <w:p w:rsidR="006C6F4C" w:rsidRDefault="006C6F4C" w:rsidP="00FB7B6C">
      <w:pPr>
        <w:pStyle w:val="NormalnyWeb"/>
        <w:spacing w:before="0" w:beforeAutospacing="0" w:after="0" w:afterAutospacing="0"/>
        <w:ind w:left="364" w:right="821" w:firstLine="62"/>
      </w:pPr>
      <w:r>
        <w:rPr>
          <w:color w:val="000000"/>
          <w:shd w:val="clear" w:color="auto" w:fill="FFFFFF"/>
        </w:rPr>
        <w:t xml:space="preserve">2. Mikołaj z Wilkowiecka, </w:t>
      </w:r>
      <w:proofErr w:type="spellStart"/>
      <w:r>
        <w:rPr>
          <w:color w:val="000000"/>
          <w:shd w:val="clear" w:color="auto" w:fill="FFFFFF"/>
        </w:rPr>
        <w:t>Historyja</w:t>
      </w:r>
      <w:proofErr w:type="spellEnd"/>
      <w:r>
        <w:rPr>
          <w:color w:val="000000"/>
          <w:shd w:val="clear" w:color="auto" w:fill="FFFFFF"/>
        </w:rPr>
        <w:t xml:space="preserve"> o chwalebnym Zmartwychwstaniu Pańskim</w:t>
      </w:r>
      <w:r>
        <w:rPr>
          <w:color w:val="000000"/>
        </w:rPr>
        <w:t xml:space="preserve"> (fragmenty); </w:t>
      </w:r>
    </w:p>
    <w:p w:rsidR="006C6F4C" w:rsidRDefault="006C6F4C" w:rsidP="006C6F4C">
      <w:pPr>
        <w:pStyle w:val="NormalnyWeb"/>
        <w:spacing w:before="113" w:beforeAutospacing="0" w:after="0" w:afterAutospacing="0"/>
        <w:ind w:left="368"/>
      </w:pPr>
      <w:r>
        <w:rPr>
          <w:color w:val="000000"/>
        </w:rPr>
        <w:t>3. Dzieje Tristana i Izoldy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2"/>
      </w:pPr>
      <w:r>
        <w:rPr>
          <w:color w:val="000000"/>
        </w:rPr>
        <w:t>4. Giovanni Boccaccio, Sokół;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70"/>
      </w:pPr>
      <w:r>
        <w:rPr>
          <w:color w:val="000000"/>
        </w:rPr>
        <w:t>5. Mikołaj Rej, Żywot człowieka poczciwego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9"/>
      </w:pPr>
      <w:r>
        <w:rPr>
          <w:color w:val="000000"/>
        </w:rPr>
        <w:t>6. Andrzej Frycz Modrzewski, O poprawie Rzeczypospolitej (fragmenty); </w:t>
      </w:r>
    </w:p>
    <w:p w:rsidR="006C6F4C" w:rsidRDefault="006C6F4C" w:rsidP="00FB7B6C">
      <w:pPr>
        <w:pStyle w:val="NormalnyWeb"/>
        <w:spacing w:before="110" w:beforeAutospacing="0" w:after="0" w:afterAutospacing="0"/>
        <w:ind w:left="367" w:right="951" w:firstLine="59"/>
      </w:pPr>
      <w:r>
        <w:rPr>
          <w:color w:val="000000"/>
          <w:shd w:val="clear" w:color="auto" w:fill="FFFFFF"/>
        </w:rPr>
        <w:lastRenderedPageBreak/>
        <w:t xml:space="preserve">7. Miguel de Cervantes </w:t>
      </w:r>
      <w:proofErr w:type="spellStart"/>
      <w:r>
        <w:rPr>
          <w:color w:val="000000"/>
          <w:shd w:val="clear" w:color="auto" w:fill="FFFFFF"/>
        </w:rPr>
        <w:t>Saavedra</w:t>
      </w:r>
      <w:proofErr w:type="spellEnd"/>
      <w:r>
        <w:rPr>
          <w:color w:val="000000"/>
          <w:shd w:val="clear" w:color="auto" w:fill="FFFFFF"/>
        </w:rPr>
        <w:t xml:space="preserve">, Przemyślny szlachcic Don </w:t>
      </w:r>
      <w:proofErr w:type="spellStart"/>
      <w:r>
        <w:rPr>
          <w:color w:val="000000"/>
          <w:shd w:val="clear" w:color="auto" w:fill="FFFFFF"/>
        </w:rPr>
        <w:t>Kichote</w:t>
      </w:r>
      <w:proofErr w:type="spellEnd"/>
      <w:r>
        <w:rPr>
          <w:color w:val="000000"/>
          <w:shd w:val="clear" w:color="auto" w:fill="FFFFFF"/>
        </w:rPr>
        <w:t xml:space="preserve"> z </w:t>
      </w:r>
      <w:proofErr w:type="spellStart"/>
      <w:r>
        <w:rPr>
          <w:color w:val="000000"/>
          <w:shd w:val="clear" w:color="auto" w:fill="FFFFFF"/>
        </w:rPr>
        <w:t>Manczy</w:t>
      </w:r>
      <w:proofErr w:type="spellEnd"/>
      <w:r>
        <w:rPr>
          <w:color w:val="000000"/>
        </w:rPr>
        <w:t xml:space="preserve"> (fragmenty); </w:t>
      </w:r>
    </w:p>
    <w:p w:rsidR="006C6F4C" w:rsidRDefault="006C6F4C" w:rsidP="006C6F4C">
      <w:pPr>
        <w:pStyle w:val="NormalnyWeb"/>
        <w:spacing w:before="113" w:beforeAutospacing="0" w:after="0" w:afterAutospacing="0"/>
        <w:ind w:left="373"/>
      </w:pPr>
      <w:r>
        <w:rPr>
          <w:color w:val="000000"/>
        </w:rPr>
        <w:t>8. Wespazjan Kochowski, Psalmodia polska (wybór psalmów);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8" w:right="1566" w:hanging="18"/>
      </w:pPr>
      <w:r>
        <w:rPr>
          <w:color w:val="000000"/>
        </w:rPr>
        <w:t>9. Wacław Potocki, Transakcja wojny chocimskiej (fragmenty z części I); 10. Ignacy Krasicki, Monachomachia (fragmenty); </w:t>
      </w:r>
    </w:p>
    <w:p w:rsidR="006C6F4C" w:rsidRDefault="006C6F4C" w:rsidP="006C6F4C">
      <w:pPr>
        <w:pStyle w:val="NormalnyWeb"/>
        <w:spacing w:before="25" w:beforeAutospacing="0" w:after="0" w:afterAutospacing="0"/>
        <w:ind w:left="387"/>
      </w:pPr>
      <w:r>
        <w:rPr>
          <w:color w:val="000000"/>
        </w:rPr>
        <w:t>11. Stanisław Trembecki, Franciszek Kniaźnin, wybrane utwory; </w:t>
      </w:r>
    </w:p>
    <w:p w:rsidR="00FB7B6C" w:rsidRDefault="006C6F4C" w:rsidP="006C6F4C">
      <w:pPr>
        <w:pStyle w:val="NormalnyWeb"/>
        <w:spacing w:before="110" w:beforeAutospacing="0" w:after="0" w:afterAutospacing="0"/>
        <w:ind w:left="387" w:right="538"/>
        <w:rPr>
          <w:color w:val="000000"/>
        </w:rPr>
      </w:pPr>
      <w:r>
        <w:rPr>
          <w:color w:val="000000"/>
        </w:rPr>
        <w:t xml:space="preserve">12. Jędrzej Kitowicz, Opis obyczajów za czasów panowania Augusta III (fragmenty); 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 w:right="538"/>
      </w:pPr>
      <w:r>
        <w:rPr>
          <w:color w:val="000000"/>
        </w:rPr>
        <w:t>13. Julian Ursyn Niemcewicz, Powrót posła; </w:t>
      </w:r>
    </w:p>
    <w:p w:rsidR="006C6F4C" w:rsidRDefault="006C6F4C" w:rsidP="006C6F4C">
      <w:pPr>
        <w:pStyle w:val="NormalnyWeb"/>
        <w:spacing w:before="25" w:beforeAutospacing="0" w:after="0" w:afterAutospacing="0"/>
        <w:ind w:left="387"/>
      </w:pPr>
      <w:r>
        <w:rPr>
          <w:color w:val="000000"/>
        </w:rPr>
        <w:t>14. Stanisław Staszic, Przestrogi dla Polski (fragmenty); </w:t>
      </w:r>
    </w:p>
    <w:p w:rsidR="006C6F4C" w:rsidRPr="00FB7B6C" w:rsidRDefault="006C6F4C" w:rsidP="006C6F4C">
      <w:pPr>
        <w:pStyle w:val="NormalnyWeb"/>
        <w:spacing w:before="350" w:beforeAutospacing="0" w:after="0" w:afterAutospacing="0"/>
        <w:ind w:left="3"/>
        <w:rPr>
          <w:color w:val="FF0000"/>
        </w:rPr>
      </w:pPr>
      <w:r w:rsidRPr="00FB7B6C">
        <w:rPr>
          <w:b/>
          <w:bCs/>
          <w:color w:val="FF0000"/>
        </w:rPr>
        <w:t>LEKTURA OBOWIĄZKOWA – ZAKRES ROZSZERZONY </w:t>
      </w:r>
    </w:p>
    <w:p w:rsidR="006C6F4C" w:rsidRDefault="006C6F4C" w:rsidP="006C6F4C">
      <w:pPr>
        <w:pStyle w:val="NormalnyWeb"/>
        <w:spacing w:before="245" w:beforeAutospacing="0" w:after="0" w:afterAutospacing="0"/>
        <w:ind w:left="4"/>
      </w:pPr>
      <w:r>
        <w:rPr>
          <w:b/>
          <w:bCs/>
          <w:color w:val="000000"/>
        </w:rPr>
        <w:t>Utwory określone dla zakresu podstawowego, a ponadto: </w:t>
      </w:r>
    </w:p>
    <w:p w:rsidR="006C6F4C" w:rsidRDefault="006C6F4C" w:rsidP="00FB7B6C">
      <w:pPr>
        <w:pStyle w:val="NormalnyWeb"/>
        <w:spacing w:before="260" w:beforeAutospacing="0" w:after="0" w:afterAutospacing="0"/>
        <w:ind w:left="387"/>
      </w:pPr>
      <w:r>
        <w:rPr>
          <w:color w:val="000000"/>
        </w:rPr>
        <w:t>1. Arystoteles, Poetyka, Retoryka (fragmenty); </w:t>
      </w:r>
    </w:p>
    <w:p w:rsidR="006C6F4C" w:rsidRDefault="006C6F4C" w:rsidP="00FB7B6C">
      <w:pPr>
        <w:pStyle w:val="NormalnyWeb"/>
        <w:spacing w:before="350" w:beforeAutospacing="0" w:after="0" w:afterAutospacing="0"/>
        <w:ind w:left="364"/>
      </w:pPr>
      <w:r>
        <w:rPr>
          <w:color w:val="000000"/>
        </w:rPr>
        <w:t>2. Platon, Państwo (fragmenty); </w:t>
      </w:r>
    </w:p>
    <w:p w:rsidR="006C6F4C" w:rsidRDefault="006C6F4C" w:rsidP="00FB7B6C">
      <w:pPr>
        <w:pStyle w:val="NormalnyWeb"/>
        <w:spacing w:before="110" w:beforeAutospacing="0" w:after="0" w:afterAutospacing="0"/>
        <w:ind w:left="368"/>
      </w:pPr>
      <w:r>
        <w:rPr>
          <w:color w:val="000000"/>
        </w:rPr>
        <w:t>3. Arystofanes, Chmury;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2"/>
      </w:pPr>
      <w:r>
        <w:rPr>
          <w:color w:val="000000"/>
        </w:rPr>
        <w:t>4. Jan Parandowski, Mitologia, część II Rzym;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70"/>
      </w:pPr>
      <w:r>
        <w:rPr>
          <w:color w:val="000000"/>
        </w:rPr>
        <w:t>5. Wergiliusz, Eneida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9"/>
      </w:pPr>
      <w:r>
        <w:rPr>
          <w:color w:val="000000"/>
        </w:rPr>
        <w:t>6. św. Augustyn, Wyznania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7"/>
      </w:pPr>
      <w:r>
        <w:rPr>
          <w:color w:val="000000"/>
        </w:rPr>
        <w:t>7. św. Tomasz z Akwinu, Summa teologiczna (fragmenty); </w:t>
      </w:r>
    </w:p>
    <w:p w:rsidR="006C6F4C" w:rsidRPr="006C6F4C" w:rsidRDefault="006C6F4C" w:rsidP="006C6F4C">
      <w:pPr>
        <w:pStyle w:val="NormalnyWeb"/>
        <w:spacing w:before="110" w:beforeAutospacing="0" w:after="0" w:afterAutospacing="0"/>
        <w:ind w:left="373"/>
        <w:rPr>
          <w:lang w:val="en-US"/>
        </w:rPr>
      </w:pPr>
      <w:r w:rsidRPr="006C6F4C">
        <w:rPr>
          <w:color w:val="000000"/>
          <w:lang w:val="en-US"/>
        </w:rPr>
        <w:t xml:space="preserve">8. François Villon, </w:t>
      </w:r>
      <w:proofErr w:type="spellStart"/>
      <w:r w:rsidRPr="006C6F4C">
        <w:rPr>
          <w:color w:val="000000"/>
          <w:lang w:val="en-US"/>
        </w:rPr>
        <w:t>Wielki</w:t>
      </w:r>
      <w:proofErr w:type="spellEnd"/>
      <w:r w:rsidRPr="006C6F4C">
        <w:rPr>
          <w:color w:val="000000"/>
          <w:lang w:val="en-US"/>
        </w:rPr>
        <w:t xml:space="preserve"> testament (</w:t>
      </w:r>
      <w:proofErr w:type="spellStart"/>
      <w:r w:rsidRPr="006C6F4C">
        <w:rPr>
          <w:color w:val="000000"/>
          <w:lang w:val="en-US"/>
        </w:rPr>
        <w:t>fragmenty</w:t>
      </w:r>
      <w:proofErr w:type="spellEnd"/>
      <w:r w:rsidRPr="006C6F4C">
        <w:rPr>
          <w:color w:val="000000"/>
          <w:lang w:val="en-US"/>
        </w:rPr>
        <w:t>); </w:t>
      </w:r>
    </w:p>
    <w:p w:rsidR="006C6F4C" w:rsidRPr="006C6F4C" w:rsidRDefault="006C6F4C" w:rsidP="006C6F4C">
      <w:pPr>
        <w:pStyle w:val="NormalnyWeb"/>
        <w:spacing w:before="110" w:beforeAutospacing="0" w:after="0" w:afterAutospacing="0"/>
        <w:ind w:left="368"/>
        <w:rPr>
          <w:lang w:val="en-US"/>
        </w:rPr>
      </w:pPr>
      <w:r w:rsidRPr="006C6F4C">
        <w:rPr>
          <w:color w:val="000000"/>
          <w:lang w:val="en-US"/>
        </w:rPr>
        <w:t xml:space="preserve">9. François Rabelais, </w:t>
      </w:r>
      <w:proofErr w:type="spellStart"/>
      <w:r w:rsidRPr="006C6F4C">
        <w:rPr>
          <w:color w:val="000000"/>
          <w:lang w:val="en-US"/>
        </w:rPr>
        <w:t>Gargantua</w:t>
      </w:r>
      <w:proofErr w:type="spellEnd"/>
      <w:r w:rsidRPr="006C6F4C">
        <w:rPr>
          <w:color w:val="000000"/>
          <w:lang w:val="en-US"/>
        </w:rPr>
        <w:t xml:space="preserve"> </w:t>
      </w:r>
      <w:proofErr w:type="spellStart"/>
      <w:r w:rsidRPr="006C6F4C">
        <w:rPr>
          <w:color w:val="000000"/>
          <w:lang w:val="en-US"/>
        </w:rPr>
        <w:t>i</w:t>
      </w:r>
      <w:proofErr w:type="spellEnd"/>
      <w:r w:rsidRPr="006C6F4C">
        <w:rPr>
          <w:color w:val="000000"/>
          <w:lang w:val="en-US"/>
        </w:rPr>
        <w:t xml:space="preserve"> Pantagruel (</w:t>
      </w:r>
      <w:proofErr w:type="spellStart"/>
      <w:r w:rsidRPr="006C6F4C">
        <w:rPr>
          <w:color w:val="000000"/>
          <w:lang w:val="en-US"/>
        </w:rPr>
        <w:t>fragmenty</w:t>
      </w:r>
      <w:proofErr w:type="spellEnd"/>
      <w:r w:rsidRPr="006C6F4C">
        <w:rPr>
          <w:color w:val="000000"/>
          <w:lang w:val="en-US"/>
        </w:rPr>
        <w:t>); </w:t>
      </w:r>
    </w:p>
    <w:p w:rsidR="006C6F4C" w:rsidRPr="006C6F4C" w:rsidRDefault="006C6F4C" w:rsidP="006C6F4C">
      <w:pPr>
        <w:pStyle w:val="NormalnyWeb"/>
        <w:spacing w:before="110" w:beforeAutospacing="0" w:after="0" w:afterAutospacing="0"/>
        <w:ind w:left="387"/>
        <w:rPr>
          <w:lang w:val="en-US"/>
        </w:rPr>
      </w:pPr>
      <w:r w:rsidRPr="006C6F4C">
        <w:rPr>
          <w:color w:val="000000"/>
          <w:lang w:val="en-US"/>
        </w:rPr>
        <w:t xml:space="preserve">10. Michel de Montaigne, </w:t>
      </w:r>
      <w:proofErr w:type="spellStart"/>
      <w:r w:rsidRPr="006C6F4C">
        <w:rPr>
          <w:color w:val="000000"/>
          <w:lang w:val="en-US"/>
        </w:rPr>
        <w:t>Próby</w:t>
      </w:r>
      <w:proofErr w:type="spellEnd"/>
      <w:r w:rsidRPr="006C6F4C">
        <w:rPr>
          <w:color w:val="000000"/>
          <w:lang w:val="en-US"/>
        </w:rPr>
        <w:t xml:space="preserve"> (</w:t>
      </w:r>
      <w:proofErr w:type="spellStart"/>
      <w:r w:rsidRPr="006C6F4C">
        <w:rPr>
          <w:color w:val="000000"/>
          <w:lang w:val="en-US"/>
        </w:rPr>
        <w:t>fragmenty</w:t>
      </w:r>
      <w:proofErr w:type="spellEnd"/>
      <w:r w:rsidRPr="006C6F4C">
        <w:rPr>
          <w:color w:val="000000"/>
          <w:lang w:val="en-US"/>
        </w:rPr>
        <w:t>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/>
      </w:pPr>
      <w:r>
        <w:rPr>
          <w:color w:val="000000"/>
        </w:rPr>
        <w:t>11. Jan Kochanowski, Treny (jako cykl poetycki);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/>
      </w:pPr>
      <w:r>
        <w:rPr>
          <w:color w:val="000000"/>
        </w:rPr>
        <w:t>12. Piotr Skarga, Żywoty świętych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87"/>
        <w:rPr>
          <w:color w:val="000000"/>
        </w:rPr>
      </w:pPr>
      <w:r>
        <w:rPr>
          <w:color w:val="000000"/>
        </w:rPr>
        <w:t>13. William Szekspir, Hamlet;</w:t>
      </w:r>
    </w:p>
    <w:p w:rsidR="00FB7B6C" w:rsidRDefault="00FB7B6C" w:rsidP="006C6F4C">
      <w:pPr>
        <w:pStyle w:val="NormalnyWeb"/>
        <w:spacing w:before="110" w:beforeAutospacing="0" w:after="0" w:afterAutospacing="0"/>
        <w:ind w:left="387"/>
      </w:pPr>
    </w:p>
    <w:p w:rsidR="006C6F4C" w:rsidRPr="00FB7B6C" w:rsidRDefault="006C6F4C" w:rsidP="006C6F4C">
      <w:pPr>
        <w:pStyle w:val="NormalnyWeb"/>
        <w:spacing w:before="0" w:beforeAutospacing="0" w:after="0" w:afterAutospacing="0"/>
        <w:ind w:left="363"/>
        <w:rPr>
          <w:color w:val="FF0000"/>
        </w:rPr>
      </w:pPr>
      <w:r w:rsidRPr="00FB7B6C">
        <w:rPr>
          <w:b/>
          <w:bCs/>
          <w:color w:val="FF0000"/>
        </w:rPr>
        <w:t>LEKTURA UZUPEŁNIAJĄCA </w:t>
      </w:r>
    </w:p>
    <w:p w:rsidR="006C6F4C" w:rsidRDefault="006C6F4C" w:rsidP="006C6F4C">
      <w:pPr>
        <w:pStyle w:val="NormalnyWeb"/>
        <w:spacing w:before="245" w:beforeAutospacing="0" w:after="0" w:afterAutospacing="0"/>
        <w:ind w:left="364" w:right="11" w:firstLine="4"/>
      </w:pPr>
      <w:r>
        <w:rPr>
          <w:b/>
          <w:bCs/>
          <w:color w:val="000000"/>
        </w:rPr>
        <w:t>OBOWIĄZKOWO DWIE POZYCJE KSIĄŻKOWE W CAŁOŚCI LUB WE FRAGMENTACH, NA PRZYKŁAD: </w:t>
      </w:r>
    </w:p>
    <w:p w:rsidR="006C6F4C" w:rsidRDefault="006C6F4C" w:rsidP="006C6F4C">
      <w:pPr>
        <w:pStyle w:val="NormalnyWeb"/>
        <w:spacing w:before="750" w:beforeAutospacing="0" w:after="0" w:afterAutospacing="0"/>
        <w:ind w:left="387"/>
      </w:pPr>
      <w:r>
        <w:rPr>
          <w:color w:val="000000"/>
        </w:rPr>
        <w:t>1. Erazm z Rotterdamu, Pochwała głupoty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4"/>
      </w:pPr>
      <w:r>
        <w:rPr>
          <w:color w:val="000000"/>
        </w:rPr>
        <w:t>2. Tomasz Morus, Utopia (fragmenty); </w:t>
      </w:r>
    </w:p>
    <w:p w:rsidR="006C6F4C" w:rsidRDefault="006C6F4C" w:rsidP="006C6F4C">
      <w:pPr>
        <w:pStyle w:val="NormalnyWeb"/>
        <w:spacing w:before="110" w:beforeAutospacing="0" w:after="0" w:afterAutospacing="0"/>
        <w:ind w:left="368"/>
      </w:pPr>
      <w:r>
        <w:rPr>
          <w:color w:val="000000"/>
        </w:rPr>
        <w:t xml:space="preserve">3. Pedro Calderon de la </w:t>
      </w:r>
      <w:proofErr w:type="spellStart"/>
      <w:r>
        <w:rPr>
          <w:color w:val="000000"/>
        </w:rPr>
        <w:t>Barca</w:t>
      </w:r>
      <w:proofErr w:type="spellEnd"/>
      <w:r>
        <w:rPr>
          <w:color w:val="000000"/>
        </w:rPr>
        <w:t>, Życie snem; </w:t>
      </w:r>
    </w:p>
    <w:p w:rsidR="003726BA" w:rsidRDefault="006C6F4C" w:rsidP="00FB7B6C">
      <w:pPr>
        <w:pStyle w:val="NormalnyWeb"/>
        <w:spacing w:before="110" w:beforeAutospacing="0" w:after="0" w:afterAutospacing="0"/>
        <w:ind w:left="362"/>
      </w:pPr>
      <w:r>
        <w:rPr>
          <w:color w:val="000000"/>
        </w:rPr>
        <w:t>4. Wolter, Kandyd (fragmenty);</w:t>
      </w:r>
    </w:p>
    <w:sectPr w:rsidR="003726BA" w:rsidSect="00FB7B6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4C"/>
    <w:rsid w:val="003726BA"/>
    <w:rsid w:val="006C6F4C"/>
    <w:rsid w:val="00C475C2"/>
    <w:rsid w:val="00F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2021-12-20T07:54:00Z</dcterms:created>
  <dcterms:modified xsi:type="dcterms:W3CDTF">2021-12-20T07:54:00Z</dcterms:modified>
</cp:coreProperties>
</file>